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CB" w:rsidRDefault="00902098" w:rsidP="00FE28CB">
      <w:pPr>
        <w:jc w:val="center"/>
        <w:rPr>
          <w:rFonts w:ascii="Verdana" w:hAnsi="Verdana"/>
          <w:b/>
          <w:color w:val="008000"/>
          <w:sz w:val="28"/>
          <w:szCs w:val="28"/>
          <w:u w:val="single"/>
        </w:rPr>
      </w:pPr>
      <w:r>
        <w:rPr>
          <w:rFonts w:ascii="Verdana" w:hAnsi="Verdana"/>
          <w:b/>
          <w:color w:val="008000"/>
          <w:sz w:val="28"/>
          <w:szCs w:val="28"/>
        </w:rPr>
        <w:t xml:space="preserve">Anforderungen an ein </w:t>
      </w:r>
      <w:r>
        <w:rPr>
          <w:rFonts w:ascii="Verdana" w:hAnsi="Verdana"/>
          <w:b/>
          <w:color w:val="008000"/>
          <w:sz w:val="28"/>
          <w:szCs w:val="28"/>
          <w:u w:val="single"/>
        </w:rPr>
        <w:t>GPGE-</w:t>
      </w:r>
      <w:r w:rsidR="00BB2041">
        <w:rPr>
          <w:rFonts w:ascii="Verdana" w:hAnsi="Verdana"/>
          <w:b/>
          <w:color w:val="008000"/>
          <w:sz w:val="28"/>
          <w:szCs w:val="28"/>
          <w:u w:val="single"/>
        </w:rPr>
        <w:t>Ausbildungsstätte</w:t>
      </w:r>
    </w:p>
    <w:p w:rsidR="00DC1406" w:rsidRDefault="00DC1406" w:rsidP="00FE28CB">
      <w:pPr>
        <w:jc w:val="center"/>
        <w:rPr>
          <w:rFonts w:ascii="Verdana" w:hAnsi="Verdana"/>
          <w:b/>
          <w:color w:val="008000"/>
          <w:sz w:val="28"/>
          <w:szCs w:val="28"/>
          <w:u w:val="single"/>
        </w:rPr>
      </w:pPr>
      <w:r>
        <w:rPr>
          <w:rFonts w:ascii="Verdana" w:hAnsi="Verdana"/>
          <w:b/>
          <w:color w:val="008000"/>
          <w:sz w:val="28"/>
          <w:szCs w:val="28"/>
          <w:u w:val="single"/>
        </w:rPr>
        <w:t>z</w:t>
      </w:r>
      <w:r w:rsidR="00FE28CB">
        <w:rPr>
          <w:rFonts w:ascii="Verdana" w:hAnsi="Verdana"/>
          <w:b/>
          <w:color w:val="008000"/>
          <w:sz w:val="28"/>
          <w:szCs w:val="28"/>
          <w:u w:val="single"/>
        </w:rPr>
        <w:t>ur Erlangung der Qualifikation als</w:t>
      </w:r>
    </w:p>
    <w:p w:rsidR="00902098" w:rsidRDefault="00FE28CB" w:rsidP="00FE28CB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color w:val="008000"/>
          <w:sz w:val="28"/>
          <w:szCs w:val="28"/>
          <w:u w:val="single"/>
        </w:rPr>
        <w:t>Gastroenterologe</w:t>
      </w:r>
      <w:proofErr w:type="spellEnd"/>
      <w:r>
        <w:rPr>
          <w:rFonts w:ascii="Verdana" w:hAnsi="Verdana"/>
          <w:b/>
          <w:color w:val="008000"/>
          <w:sz w:val="28"/>
          <w:szCs w:val="28"/>
          <w:u w:val="single"/>
        </w:rPr>
        <w:t xml:space="preserve"> für Kinder und Jugendliche</w:t>
      </w:r>
      <w:r w:rsidR="00902098">
        <w:rPr>
          <w:rFonts w:ascii="Verdana" w:hAnsi="Verdana"/>
          <w:b/>
          <w:color w:val="008000"/>
          <w:sz w:val="28"/>
          <w:szCs w:val="28"/>
        </w:rPr>
        <w:t xml:space="preserve">                     </w:t>
      </w:r>
    </w:p>
    <w:p w:rsidR="002A546C" w:rsidRDefault="002A546C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Name und Ort der Einrichtung wie er auf der Zertifizierungsurkunde erscheinen soll:</w:t>
      </w:r>
    </w:p>
    <w:p w:rsidR="002A546C" w:rsidRDefault="002A546C" w:rsidP="002A546C">
      <w:pPr>
        <w:pStyle w:val="KeinLeerraum"/>
        <w:rPr>
          <w:rFonts w:ascii="Verdana" w:hAnsi="Verdana"/>
          <w:b/>
        </w:rPr>
      </w:pPr>
    </w:p>
    <w:p w:rsidR="002A546C" w:rsidRDefault="002A546C" w:rsidP="002A546C">
      <w:pPr>
        <w:pStyle w:val="KeinLeerraum"/>
        <w:rPr>
          <w:rFonts w:ascii="Verdana" w:hAnsi="Verdana"/>
          <w:b/>
        </w:rPr>
      </w:pPr>
    </w:p>
    <w:p w:rsidR="002A546C" w:rsidRPr="00CC5D88" w:rsidRDefault="002A546C" w:rsidP="0026265D">
      <w:pPr>
        <w:pStyle w:val="KeinLeerraum"/>
        <w:numPr>
          <w:ilvl w:val="0"/>
          <w:numId w:val="5"/>
        </w:numPr>
        <w:ind w:left="426" w:hanging="426"/>
        <w:rPr>
          <w:rFonts w:ascii="Verdana" w:hAnsi="Verdana"/>
          <w:b/>
        </w:rPr>
      </w:pPr>
      <w:r w:rsidRPr="00CC5D88">
        <w:rPr>
          <w:rFonts w:ascii="Verdana" w:hAnsi="Verdana"/>
          <w:b/>
        </w:rPr>
        <w:t>Personelle Ausstattung</w:t>
      </w:r>
      <w:r w:rsidR="00CC5D88">
        <w:rPr>
          <w:rFonts w:ascii="Verdana" w:hAnsi="Verdana"/>
          <w:b/>
        </w:rPr>
        <w:t>: (</w:t>
      </w:r>
      <w:r w:rsidRPr="00CC5D88">
        <w:rPr>
          <w:rFonts w:ascii="Verdana" w:hAnsi="Verdana"/>
          <w:b/>
        </w:rPr>
        <w:t xml:space="preserve">Bitte </w:t>
      </w:r>
      <w:r w:rsidR="00F26CDC" w:rsidRPr="00CC5D88">
        <w:rPr>
          <w:rFonts w:ascii="Verdana" w:hAnsi="Verdana"/>
          <w:b/>
        </w:rPr>
        <w:t xml:space="preserve">jeweils </w:t>
      </w:r>
      <w:r w:rsidRPr="00CC5D88">
        <w:rPr>
          <w:rFonts w:ascii="Verdana" w:hAnsi="Verdana"/>
          <w:b/>
        </w:rPr>
        <w:t>mit vollständigem Titel, Vorname und Name für die Zertifizierungsurkunde)</w:t>
      </w:r>
    </w:p>
    <w:p w:rsidR="002A546C" w:rsidRDefault="002A546C" w:rsidP="002A546C">
      <w:pPr>
        <w:pStyle w:val="KeinLeerraum"/>
        <w:ind w:left="708"/>
        <w:rPr>
          <w:rFonts w:ascii="Verdana" w:hAnsi="Verdana"/>
        </w:rPr>
      </w:pPr>
      <w:r>
        <w:rPr>
          <w:rFonts w:ascii="Verdana" w:hAnsi="Verdana"/>
        </w:rPr>
        <w:t xml:space="preserve">1 Leiter/in der Weiterbildungsstätte (mindestens 3 Jahre Tätigkeit nach     GPGE-Zertifizierung als </w:t>
      </w:r>
      <w:proofErr w:type="spellStart"/>
      <w:r>
        <w:rPr>
          <w:rFonts w:ascii="Verdana" w:hAnsi="Verdana"/>
        </w:rPr>
        <w:t>Kindergastroenterologe</w:t>
      </w:r>
      <w:proofErr w:type="spellEnd"/>
      <w:r>
        <w:rPr>
          <w:rFonts w:ascii="Verdana" w:hAnsi="Verdana"/>
        </w:rPr>
        <w:t>/in):</w:t>
      </w:r>
    </w:p>
    <w:p w:rsidR="002A546C" w:rsidRDefault="002A546C" w:rsidP="00BB2041">
      <w:pPr>
        <w:pStyle w:val="KeinLeerraum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2A546C" w:rsidRDefault="002A546C">
      <w:pPr>
        <w:pStyle w:val="KeinLeerraum"/>
        <w:ind w:left="708"/>
        <w:rPr>
          <w:rFonts w:ascii="Verdana" w:hAnsi="Verdana"/>
        </w:rPr>
      </w:pPr>
    </w:p>
    <w:p w:rsidR="00902098" w:rsidRDefault="00902098">
      <w:pPr>
        <w:pStyle w:val="KeinLeerraum"/>
        <w:ind w:left="708"/>
        <w:rPr>
          <w:rFonts w:ascii="Verdana" w:hAnsi="Verdana"/>
        </w:rPr>
      </w:pPr>
      <w:r>
        <w:rPr>
          <w:rFonts w:ascii="Verdana" w:hAnsi="Verdana"/>
        </w:rPr>
        <w:t>Verfügbarkeit einer/eines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  <w:t>Funktionsschwester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68251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68327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  <w:t>Diätassistentin/en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4098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4534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  <w:t>Mitarbeiter/in aus dem psychosozialen Dienst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9665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126514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  <w:r>
        <w:rPr>
          <w:rFonts w:ascii="Verdana" w:hAnsi="Verdana"/>
        </w:rPr>
        <w:tab/>
        <w:t>Kinderchirurgie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703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187738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ab/>
      </w:r>
      <w:r w:rsidR="00CA25BB">
        <w:rPr>
          <w:rFonts w:ascii="Verdana" w:hAnsi="Verdana"/>
        </w:rPr>
        <w:t>Kinderr</w:t>
      </w:r>
      <w:r>
        <w:rPr>
          <w:rFonts w:ascii="Verdana" w:hAnsi="Verdana"/>
        </w:rPr>
        <w:t>adiologie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758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07671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CA25BB" w:rsidRDefault="00CA25B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</w:p>
    <w:p w:rsidR="00CA25BB" w:rsidRDefault="00CA25B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>Falls eine der Fragen mit nein beantwortet wird bitte nähere Erläuterung.</w:t>
      </w:r>
    </w:p>
    <w:p w:rsidR="00902098" w:rsidRDefault="00902098">
      <w:pPr>
        <w:pStyle w:val="KeinLeerraum"/>
        <w:rPr>
          <w:rFonts w:ascii="Verdana" w:hAnsi="Verdana"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Räumliche Ausstattung: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Ambulanzbetrieb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68691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62099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Stationäre Betten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53969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20997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Endoskopie/Funktionseinrichtung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91500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9819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5B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20"/>
          <w:tab w:val="left" w:pos="7740"/>
        </w:tabs>
        <w:rPr>
          <w:rFonts w:ascii="Verdana" w:hAnsi="Verdana"/>
        </w:rPr>
      </w:pPr>
      <w:r>
        <w:rPr>
          <w:rFonts w:ascii="Verdana" w:hAnsi="Verdana"/>
        </w:rPr>
        <w:tab/>
        <w:t>(eigene Einrichtung oder Nutzung einer zentralen Einrichtung)</w:t>
      </w:r>
      <w:r>
        <w:rPr>
          <w:rFonts w:ascii="Verdana" w:hAnsi="Verdana"/>
        </w:rPr>
        <w:tab/>
      </w:r>
    </w:p>
    <w:p w:rsidR="00FE28CB" w:rsidRDefault="00FE28CB" w:rsidP="00FE28C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</w:p>
    <w:p w:rsidR="00FE28CB" w:rsidRDefault="00FE28CB" w:rsidP="00FE28CB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>Falls eine der Fragen mit nein beantwortet wird bitte nähere Erläuterung.</w:t>
      </w:r>
    </w:p>
    <w:p w:rsidR="00902098" w:rsidRDefault="00902098">
      <w:pPr>
        <w:pStyle w:val="KeinLeerraum"/>
        <w:rPr>
          <w:rFonts w:ascii="Verdana" w:hAnsi="Verdana"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CC5D88" w:rsidRDefault="00CC5D88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BB2041" w:rsidP="00BB2041">
      <w:pPr>
        <w:pStyle w:val="KeinLeerraum"/>
        <w:tabs>
          <w:tab w:val="left" w:pos="5174"/>
        </w:tabs>
        <w:ind w:left="705" w:hanging="705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BB2041" w:rsidRDefault="00BB2041" w:rsidP="00BB2041">
      <w:pPr>
        <w:pStyle w:val="KeinLeerraum"/>
        <w:tabs>
          <w:tab w:val="left" w:pos="5174"/>
        </w:tabs>
        <w:ind w:left="705" w:hanging="705"/>
        <w:rPr>
          <w:rFonts w:ascii="Verdana" w:hAnsi="Verdana"/>
          <w:b/>
        </w:rPr>
      </w:pPr>
    </w:p>
    <w:p w:rsidR="00315805" w:rsidRDefault="00315805" w:rsidP="00BB2041">
      <w:pPr>
        <w:pStyle w:val="KeinLeerraum"/>
        <w:tabs>
          <w:tab w:val="left" w:pos="5174"/>
        </w:tabs>
        <w:ind w:left="705" w:hanging="705"/>
        <w:rPr>
          <w:rFonts w:ascii="Verdana" w:hAnsi="Verdana"/>
          <w:b/>
        </w:rPr>
      </w:pPr>
    </w:p>
    <w:p w:rsidR="00315805" w:rsidRDefault="00315805" w:rsidP="00BB2041">
      <w:pPr>
        <w:pStyle w:val="KeinLeerraum"/>
        <w:tabs>
          <w:tab w:val="left" w:pos="5174"/>
        </w:tabs>
        <w:ind w:left="705" w:hanging="705"/>
        <w:rPr>
          <w:rFonts w:ascii="Verdana" w:hAnsi="Verdana"/>
          <w:b/>
        </w:rPr>
      </w:pPr>
    </w:p>
    <w:p w:rsidR="00BB2041" w:rsidRDefault="00BB2041" w:rsidP="00BB2041">
      <w:pPr>
        <w:pStyle w:val="KeinLeerraum"/>
        <w:tabs>
          <w:tab w:val="left" w:pos="5174"/>
        </w:tabs>
        <w:ind w:left="705" w:hanging="705"/>
        <w:rPr>
          <w:rFonts w:ascii="Verdana" w:hAnsi="Verdana"/>
          <w:b/>
        </w:rPr>
      </w:pPr>
    </w:p>
    <w:p w:rsidR="00BB2041" w:rsidRDefault="00BB2041" w:rsidP="00BB2041">
      <w:pPr>
        <w:pStyle w:val="KeinLeerraum"/>
        <w:tabs>
          <w:tab w:val="left" w:pos="5174"/>
        </w:tabs>
        <w:ind w:left="705" w:hanging="705"/>
        <w:rPr>
          <w:rFonts w:ascii="Verdana" w:hAnsi="Verdana"/>
          <w:b/>
        </w:rPr>
      </w:pPr>
    </w:p>
    <w:p w:rsidR="00CC5D88" w:rsidRDefault="00CC5D88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lastRenderedPageBreak/>
        <w:t>Kontinuierliche ambulante und stationäre Betreuung/Behandlung von Patienten /pro Jahr</w:t>
      </w:r>
      <w:r>
        <w:rPr>
          <w:rFonts w:ascii="Verdana" w:hAnsi="Verdana"/>
        </w:rPr>
        <w:t xml:space="preserve"> (nicht Patientenkontakte) </w:t>
      </w:r>
      <w:r>
        <w:rPr>
          <w:rFonts w:ascii="Verdana" w:hAnsi="Verdana"/>
          <w:b/>
        </w:rPr>
        <w:t>mit</w:t>
      </w:r>
    </w:p>
    <w:p w:rsidR="00902098" w:rsidRDefault="00902098">
      <w:pPr>
        <w:pStyle w:val="KeinLeerraum"/>
        <w:rPr>
          <w:rFonts w:ascii="Verdana" w:hAnsi="Verdana"/>
        </w:rPr>
      </w:pPr>
    </w:p>
    <w:tbl>
      <w:tblPr>
        <w:tblW w:w="8669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708"/>
        <w:gridCol w:w="818"/>
      </w:tblGrid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Soll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</w:t>
            </w: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Chronisch entzündliche Darmerkrankungen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Leber-/Gallenwegserkrankungen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Motilitätsstörungen (Reflux/Obstipation)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 w:rsidTr="00BB2041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Chronischer Diarrhoe/Malabsorption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25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Bauchschmerzen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Adipositas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Mukoviszidose</w:t>
            </w:r>
          </w:p>
        </w:tc>
        <w:tc>
          <w:tcPr>
            <w:tcW w:w="70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 w:rsidTr="00BB2041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Pankreatitis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 w:rsidTr="00BB2041">
        <w:tc>
          <w:tcPr>
            <w:tcW w:w="714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Parenterale Langzeiternährung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</w:tbl>
    <w:p w:rsidR="00902098" w:rsidRDefault="00902098">
      <w:pPr>
        <w:pStyle w:val="KeinLeerraum"/>
        <w:ind w:left="705" w:hanging="705"/>
        <w:rPr>
          <w:rFonts w:ascii="Verdana" w:hAnsi="Verdana"/>
        </w:rPr>
      </w:pPr>
      <w:r>
        <w:rPr>
          <w:rFonts w:ascii="Verdana" w:hAnsi="Verdana"/>
        </w:rPr>
        <w:t xml:space="preserve">        </w:t>
      </w:r>
    </w:p>
    <w:p w:rsidR="00902098" w:rsidRDefault="00902098">
      <w:pPr>
        <w:pStyle w:val="KeinLeerraum"/>
        <w:ind w:left="705"/>
        <w:rPr>
          <w:rFonts w:ascii="Verdana" w:hAnsi="Verdana"/>
        </w:rPr>
      </w:pPr>
      <w:r>
        <w:rPr>
          <w:rFonts w:ascii="Verdana" w:hAnsi="Verdana"/>
        </w:rPr>
        <w:t>unbedingt exakte Zahlenangaben!</w:t>
      </w:r>
    </w:p>
    <w:p w:rsidR="00FE28CB" w:rsidRDefault="00FE28CB">
      <w:pPr>
        <w:pStyle w:val="KeinLeerraum"/>
        <w:rPr>
          <w:rFonts w:ascii="Verdana" w:hAnsi="Verdana"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Mindestanforderungen an Zahlen technischer Untersuchungsverfahren / Jahr:</w:t>
      </w:r>
    </w:p>
    <w:p w:rsidR="00902098" w:rsidRDefault="00902098">
      <w:pPr>
        <w:pStyle w:val="KeinLeerraum"/>
        <w:rPr>
          <w:rFonts w:ascii="Verdana" w:hAnsi="Verdana"/>
        </w:rPr>
      </w:pPr>
    </w:p>
    <w:tbl>
      <w:tblPr>
        <w:tblW w:w="867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6510"/>
        <w:gridCol w:w="900"/>
        <w:gridCol w:w="807"/>
      </w:tblGrid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902098" w:rsidRDefault="00902098">
            <w:pPr>
              <w:pStyle w:val="KeinLeerraum"/>
              <w:ind w:left="-288" w:firstLine="28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Soll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</w:t>
            </w:r>
          </w:p>
        </w:tc>
      </w:tr>
      <w:tr w:rsidR="00902098">
        <w:trPr>
          <w:cantSplit/>
        </w:trPr>
        <w:tc>
          <w:tcPr>
            <w:tcW w:w="453" w:type="dxa"/>
            <w:vMerge w:val="restart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Ösophagogastroduodenoskopie inkl. PEG-Anlage, Fremdkörperextraktionen und/oder andere interventionelle Techniken (Varizentherapie, Blutstillung, Dilatation, Laser etc.)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100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</w:tr>
      <w:tr w:rsidR="00902098">
        <w:trPr>
          <w:cantSplit/>
        </w:trPr>
        <w:tc>
          <w:tcPr>
            <w:tcW w:w="453" w:type="dxa"/>
            <w:vMerge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Hohe Koloskopien (definiert durch Erreichen des </w:t>
            </w:r>
            <w:proofErr w:type="spellStart"/>
            <w:r>
              <w:rPr>
                <w:rFonts w:ascii="Verdana" w:hAnsi="Verdana"/>
              </w:rPr>
              <w:t>Zökums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Ileokoloskopie</w:t>
            </w:r>
            <w:proofErr w:type="spellEnd"/>
            <w:r>
              <w:rPr>
                <w:rFonts w:ascii="Verdana" w:hAnsi="Verdana"/>
              </w:rPr>
              <w:t>) inkl. Polypektomien, Dilatation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sym w:font="Symbol" w:char="F0B3"/>
            </w:r>
            <w:r>
              <w:rPr>
                <w:rFonts w:ascii="Verdana" w:hAnsi="Verdana"/>
              </w:rPr>
              <w:t xml:space="preserve"> 50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Leberbiopsien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pH-Metrien, Impedanzmessungen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</w:t>
            </w:r>
          </w:p>
        </w:tc>
        <w:tc>
          <w:tcPr>
            <w:tcW w:w="6510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Atemteste (H</w:t>
            </w:r>
            <w:r>
              <w:rPr>
                <w:rFonts w:ascii="Verdana" w:hAnsi="Verdana"/>
                <w:vertAlign w:val="subscript"/>
              </w:rPr>
              <w:t>2</w:t>
            </w:r>
            <w:r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vertAlign w:val="superscript"/>
              </w:rPr>
              <w:t>13</w:t>
            </w:r>
            <w:r>
              <w:rPr>
                <w:rFonts w:ascii="Verdana" w:hAnsi="Verdana"/>
              </w:rPr>
              <w:t>C)</w:t>
            </w:r>
          </w:p>
        </w:tc>
        <w:tc>
          <w:tcPr>
            <w:tcW w:w="900" w:type="dxa"/>
          </w:tcPr>
          <w:p w:rsidR="00902098" w:rsidRDefault="00CA25BB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  <w:tr w:rsidR="00902098">
        <w:tc>
          <w:tcPr>
            <w:tcW w:w="453" w:type="dxa"/>
          </w:tcPr>
          <w:p w:rsidR="00902098" w:rsidRDefault="0090209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e)</w:t>
            </w:r>
          </w:p>
        </w:tc>
        <w:tc>
          <w:tcPr>
            <w:tcW w:w="6510" w:type="dxa"/>
          </w:tcPr>
          <w:p w:rsidR="00902098" w:rsidRDefault="00902098" w:rsidP="00F743D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Abdominelle Sonographie inkl. Duplexsonographie der Darmgefäße </w:t>
            </w:r>
          </w:p>
        </w:tc>
        <w:tc>
          <w:tcPr>
            <w:tcW w:w="900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807" w:type="dxa"/>
          </w:tcPr>
          <w:p w:rsidR="00902098" w:rsidRDefault="00902098">
            <w:pPr>
              <w:pStyle w:val="KeinLeerraum"/>
              <w:jc w:val="center"/>
              <w:rPr>
                <w:rFonts w:ascii="Verdana" w:hAnsi="Verdana"/>
              </w:rPr>
            </w:pPr>
          </w:p>
        </w:tc>
      </w:tr>
    </w:tbl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902098" w:rsidRDefault="00902098">
      <w:pPr>
        <w:pStyle w:val="KeinLeerraum"/>
        <w:ind w:left="705"/>
        <w:rPr>
          <w:rFonts w:ascii="Verdana" w:hAnsi="Verdana"/>
        </w:rPr>
      </w:pPr>
      <w:r>
        <w:rPr>
          <w:rFonts w:ascii="Verdana" w:hAnsi="Verdana"/>
        </w:rPr>
        <w:tab/>
        <w:t>Unbedingt exakte Zahlenangaben!</w:t>
      </w:r>
    </w:p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>wissenschaftliche Tätigkeit</w:t>
      </w:r>
      <w:r>
        <w:rPr>
          <w:rFonts w:ascii="Verdana" w:hAnsi="Verdana"/>
        </w:rPr>
        <w:t xml:space="preserve"> (klinisch oder experimentell)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Publikationstätigkeit (in wissenschaftlichen Zeitschriften mit gutachterlichem Auswahlverfahren)</w:t>
      </w:r>
      <w:r w:rsidR="00CA25BB">
        <w:rPr>
          <w:rFonts w:ascii="Verdana" w:hAnsi="Verdana"/>
        </w:rPr>
        <w:t>. (Fakultativer Punkt)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91427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0737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Vorträge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77452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64669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Fortbildungsveranstaltungen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2999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-20513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902098" w:rsidRDefault="00902098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  <w:t>Teilnahme an (multizentrischen) Studien der GPGE bzw. der Kindergastroenterologie (in Maß und Zahl)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76434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48320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C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>nein</w:t>
      </w:r>
    </w:p>
    <w:p w:rsidR="00226591" w:rsidRDefault="00CA25BB" w:rsidP="00226591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  <w:r>
        <w:rPr>
          <w:rFonts w:ascii="Verdana" w:hAnsi="Verdana"/>
        </w:rPr>
        <w:tab/>
      </w:r>
      <w:r w:rsidR="00FE28CB">
        <w:rPr>
          <w:rFonts w:ascii="Verdana" w:hAnsi="Verdana"/>
        </w:rPr>
        <w:t>Teilnahme an CEDATA</w:t>
      </w:r>
      <w:r w:rsidR="00315805">
        <w:rPr>
          <w:rFonts w:ascii="Verdana" w:hAnsi="Verdana"/>
        </w:rPr>
        <w:t xml:space="preserve"> (fakultativer Punkt, der Vorstand der GPGE bittet aber eindringlich zur Teilnahme am Register)</w:t>
      </w:r>
      <w:r w:rsidR="00226591">
        <w:rPr>
          <w:rFonts w:ascii="Verdana" w:hAnsi="Verdana"/>
        </w:rPr>
        <w:tab/>
      </w:r>
      <w:sdt>
        <w:sdtPr>
          <w:rPr>
            <w:rFonts w:ascii="Verdana" w:hAnsi="Verdana"/>
          </w:rPr>
          <w:id w:val="161570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591">
            <w:rPr>
              <w:rFonts w:ascii="MS Gothic" w:eastAsia="MS Gothic" w:hAnsi="MS Gothic" w:hint="eastAsia"/>
            </w:rPr>
            <w:t>☐</w:t>
          </w:r>
        </w:sdtContent>
      </w:sdt>
      <w:r w:rsidR="00226591">
        <w:rPr>
          <w:rFonts w:ascii="Verdana" w:hAnsi="Verdana"/>
        </w:rPr>
        <w:t>ja/</w:t>
      </w:r>
      <w:sdt>
        <w:sdtPr>
          <w:rPr>
            <w:rFonts w:ascii="Verdana" w:hAnsi="Verdana"/>
          </w:rPr>
          <w:id w:val="19067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591">
            <w:rPr>
              <w:rFonts w:ascii="MS Gothic" w:eastAsia="MS Gothic" w:hAnsi="MS Gothic" w:hint="eastAsia"/>
            </w:rPr>
            <w:t>☐</w:t>
          </w:r>
        </w:sdtContent>
      </w:sdt>
      <w:r w:rsidR="00226591">
        <w:rPr>
          <w:rFonts w:ascii="Verdana" w:hAnsi="Verdana"/>
        </w:rPr>
        <w:t>nein</w:t>
      </w:r>
    </w:p>
    <w:p w:rsidR="00CA25BB" w:rsidRDefault="00CA25BB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</w:p>
    <w:p w:rsidR="00226591" w:rsidRDefault="00226591" w:rsidP="00226591">
      <w:pPr>
        <w:pStyle w:val="KeinLeerraum"/>
        <w:tabs>
          <w:tab w:val="left" w:pos="1620"/>
          <w:tab w:val="left" w:pos="7740"/>
        </w:tabs>
        <w:ind w:left="708"/>
        <w:rPr>
          <w:rFonts w:ascii="Verdana" w:hAnsi="Verdana"/>
        </w:rPr>
      </w:pPr>
      <w:r>
        <w:rPr>
          <w:rFonts w:ascii="Verdana" w:hAnsi="Verdana"/>
        </w:rPr>
        <w:t>Falls eine der Fragen mit nein beantwortet wird bitte nähere Erläuterung.</w:t>
      </w:r>
    </w:p>
    <w:p w:rsidR="00226591" w:rsidRDefault="00226591">
      <w:pPr>
        <w:pStyle w:val="KeinLeerraum"/>
        <w:tabs>
          <w:tab w:val="left" w:pos="7740"/>
        </w:tabs>
        <w:ind w:left="705" w:hanging="705"/>
        <w:rPr>
          <w:rFonts w:ascii="Verdana" w:hAnsi="Verdana"/>
        </w:rPr>
      </w:pPr>
    </w:p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2A546C" w:rsidRDefault="002A546C">
      <w:pPr>
        <w:pStyle w:val="KeinLeerraum"/>
        <w:ind w:left="705" w:hanging="705"/>
        <w:rPr>
          <w:rFonts w:ascii="Verdana" w:hAnsi="Verdana"/>
          <w:b/>
        </w:rPr>
      </w:pPr>
    </w:p>
    <w:p w:rsidR="00FE28CB" w:rsidRPr="00FE28CB" w:rsidRDefault="00FE28CB" w:rsidP="00F26CDC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Ausbildungstätigkeit</w:t>
      </w:r>
    </w:p>
    <w:p w:rsidR="00FE28CB" w:rsidRDefault="00FE28CB">
      <w:pPr>
        <w:pStyle w:val="KeinLeerraum"/>
        <w:ind w:left="705" w:hanging="705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Namentliche Nennung der derzeit in Weiterbildung befindlichen Fachärzte:</w:t>
      </w:r>
    </w:p>
    <w:p w:rsidR="00DC1406" w:rsidRDefault="00DC1406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Bei </w:t>
      </w:r>
      <w:proofErr w:type="spellStart"/>
      <w:r>
        <w:rPr>
          <w:rFonts w:ascii="Verdana" w:hAnsi="Verdana"/>
        </w:rPr>
        <w:t>Rezertfizierung</w:t>
      </w:r>
      <w:proofErr w:type="spellEnd"/>
      <w:r>
        <w:rPr>
          <w:rFonts w:ascii="Verdana" w:hAnsi="Verdana"/>
        </w:rPr>
        <w:t>: Namentliche Nennung der Fachärzte, welche die Weiterbildung erfolgreich abgeschlossen haben:</w:t>
      </w:r>
    </w:p>
    <w:p w:rsidR="00DC1406" w:rsidRDefault="00DC1406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</w:p>
    <w:p w:rsidR="00FE28CB" w:rsidRDefault="00FE28CB" w:rsidP="00FE28C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Bitte um nähere </w:t>
      </w:r>
      <w:r w:rsidR="00DC1406">
        <w:rPr>
          <w:rFonts w:ascii="Verdana" w:hAnsi="Verdana"/>
        </w:rPr>
        <w:t>Erläuterung,</w:t>
      </w:r>
      <w:r>
        <w:rPr>
          <w:rFonts w:ascii="Verdana" w:hAnsi="Verdana"/>
        </w:rPr>
        <w:t xml:space="preserve"> wenn </w:t>
      </w:r>
      <w:r w:rsidR="00DC1406">
        <w:rPr>
          <w:rFonts w:ascii="Verdana" w:hAnsi="Verdana"/>
        </w:rPr>
        <w:t xml:space="preserve">aktuell (oder bei </w:t>
      </w:r>
      <w:proofErr w:type="spellStart"/>
      <w:r w:rsidR="00DC1406">
        <w:rPr>
          <w:rFonts w:ascii="Verdana" w:hAnsi="Verdana"/>
        </w:rPr>
        <w:t>Rezertifizierung</w:t>
      </w:r>
      <w:proofErr w:type="spellEnd"/>
      <w:r w:rsidR="00DC1406">
        <w:rPr>
          <w:rFonts w:ascii="Verdana" w:hAnsi="Verdana"/>
        </w:rPr>
        <w:t xml:space="preserve"> in Vergangenheit) keine Ausbildung erfolgt.</w:t>
      </w:r>
    </w:p>
    <w:p w:rsidR="00FE28CB" w:rsidRDefault="00FE28CB">
      <w:pPr>
        <w:pStyle w:val="KeinLeerraum"/>
        <w:ind w:left="705" w:hanging="705"/>
        <w:rPr>
          <w:rFonts w:ascii="Verdana" w:hAnsi="Verdana"/>
          <w:b/>
        </w:rPr>
      </w:pPr>
    </w:p>
    <w:p w:rsidR="00226591" w:rsidRDefault="00226591">
      <w:pPr>
        <w:pStyle w:val="KeinLeerraum"/>
        <w:ind w:left="705" w:hanging="705"/>
        <w:rPr>
          <w:rFonts w:ascii="Verdana" w:hAnsi="Verdana"/>
          <w:b/>
        </w:rPr>
      </w:pPr>
    </w:p>
    <w:p w:rsidR="00902098" w:rsidRDefault="00902098" w:rsidP="00F26CDC">
      <w:pPr>
        <w:pStyle w:val="KeinLeerraum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weitere </w:t>
      </w:r>
      <w:r w:rsidR="00D64673">
        <w:rPr>
          <w:rFonts w:ascii="Verdana" w:hAnsi="Verdana"/>
          <w:b/>
        </w:rPr>
        <w:t>Voraussetzungen</w:t>
      </w:r>
      <w:r>
        <w:rPr>
          <w:rFonts w:ascii="Verdana" w:hAnsi="Verdana"/>
        </w:rPr>
        <w:t xml:space="preserve"> </w:t>
      </w:r>
    </w:p>
    <w:p w:rsidR="00902098" w:rsidRDefault="00902098">
      <w:pPr>
        <w:pStyle w:val="KeinLeerraum"/>
        <w:ind w:left="705" w:hanging="705"/>
        <w:rPr>
          <w:rFonts w:ascii="Verdana" w:hAnsi="Verdana"/>
        </w:rPr>
      </w:pPr>
    </w:p>
    <w:p w:rsidR="00902098" w:rsidRDefault="0090209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Die qualitative Einhaltung dieser Anforderungen für ein</w:t>
      </w:r>
      <w:r w:rsidR="00BB2041">
        <w:rPr>
          <w:rFonts w:ascii="Verdana" w:hAnsi="Verdana"/>
        </w:rPr>
        <w:t>e</w:t>
      </w:r>
      <w:r>
        <w:rPr>
          <w:rFonts w:ascii="Verdana" w:hAnsi="Verdana"/>
        </w:rPr>
        <w:t xml:space="preserve"> GPGE-</w:t>
      </w:r>
      <w:r w:rsidR="00BB2041">
        <w:rPr>
          <w:rFonts w:ascii="Verdana" w:hAnsi="Verdana"/>
        </w:rPr>
        <w:t>Ausbildungsstätte</w:t>
      </w:r>
      <w:r>
        <w:rPr>
          <w:rFonts w:ascii="Verdana" w:hAnsi="Verdana"/>
        </w:rPr>
        <w:t xml:space="preserve"> ist durch den/die Leiter/in der Klinik bzw. der Abteilung für den Zeitraum der Zertifizierung sicherzustellen und zu bestätigen.</w:t>
      </w:r>
    </w:p>
    <w:p w:rsidR="00902098" w:rsidRDefault="00902098">
      <w:pPr>
        <w:pStyle w:val="KeinLeerraum"/>
        <w:rPr>
          <w:rFonts w:ascii="Verdana" w:hAnsi="Verdana"/>
        </w:rPr>
      </w:pPr>
    </w:p>
    <w:p w:rsidR="00902098" w:rsidRDefault="0090209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Die Weiterbildungsstätte hat der/dem Weiterzubildenden das Logbuch der GPGE zu Beginn der Weiterbildung auszuhändigen, in dem Struktur und zeitlicher Ablauf der Weiterbildung vom/von der Weiterbilder/in einleitend vorskizziert wird und alle Aktivitäten dokumentiert werden (siehe </w:t>
      </w:r>
      <w:r w:rsidR="00FE28CB">
        <w:rPr>
          <w:rFonts w:ascii="Verdana" w:hAnsi="Verdana"/>
        </w:rPr>
        <w:t>Logbuch</w:t>
      </w:r>
      <w:r>
        <w:rPr>
          <w:rFonts w:ascii="Verdana" w:hAnsi="Verdana"/>
        </w:rPr>
        <w:t>).</w:t>
      </w:r>
    </w:p>
    <w:p w:rsidR="00902098" w:rsidRDefault="00902098">
      <w:pPr>
        <w:pStyle w:val="KeinLeerraum"/>
        <w:rPr>
          <w:rFonts w:ascii="Verdana" w:hAnsi="Verdana"/>
        </w:rPr>
      </w:pPr>
    </w:p>
    <w:p w:rsidR="00387519" w:rsidRDefault="00BB2041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Die Ausbildungsdauer beträgt </w:t>
      </w:r>
      <w:r w:rsidR="00C14D83">
        <w:rPr>
          <w:rFonts w:ascii="Verdana" w:hAnsi="Verdana"/>
        </w:rPr>
        <w:t>30</w:t>
      </w:r>
      <w:bookmarkStart w:id="0" w:name="_GoBack"/>
      <w:bookmarkEnd w:id="0"/>
      <w:r>
        <w:rPr>
          <w:rFonts w:ascii="Verdana" w:hAnsi="Verdana"/>
        </w:rPr>
        <w:t xml:space="preserve"> Monate, danach kann bei Weiterbeschäftigung des Auszubildenden die Zertifizierung als GPGE-Zentrum erfolgen.</w:t>
      </w:r>
    </w:p>
    <w:p w:rsidR="00BB2041" w:rsidRDefault="00BB2041">
      <w:pPr>
        <w:pStyle w:val="KeinLeerraum"/>
        <w:rPr>
          <w:rFonts w:ascii="Verdana" w:hAnsi="Verdana"/>
        </w:rPr>
      </w:pPr>
    </w:p>
    <w:p w:rsidR="00BB2041" w:rsidRDefault="00BB2041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Sollten einige Punkte nicht im vollen Umfang erfüllt werden kann eine Teilweiterbildungsermächtigung erteilt werden.</w:t>
      </w:r>
    </w:p>
    <w:p w:rsidR="00D64673" w:rsidRDefault="00D64673">
      <w:pPr>
        <w:pStyle w:val="KeinLeerraum"/>
        <w:rPr>
          <w:rFonts w:ascii="Verdana" w:hAnsi="Verdana"/>
        </w:rPr>
      </w:pPr>
    </w:p>
    <w:p w:rsidR="00D64673" w:rsidRDefault="00D64673" w:rsidP="00D64673">
      <w:pPr>
        <w:pStyle w:val="KeinLeerraum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Gebühr</w:t>
      </w:r>
      <w:r w:rsidR="00375BDA">
        <w:rPr>
          <w:rFonts w:ascii="Verdana" w:hAnsi="Verdana"/>
          <w:b/>
        </w:rPr>
        <w:t xml:space="preserve"> (ab 2020)</w:t>
      </w:r>
    </w:p>
    <w:p w:rsidR="00D64673" w:rsidRPr="00D64673" w:rsidRDefault="00D64673" w:rsidP="00D64673">
      <w:pPr>
        <w:pStyle w:val="KeinLeerraum"/>
        <w:rPr>
          <w:rFonts w:ascii="Verdana" w:hAnsi="Verdana"/>
        </w:rPr>
      </w:pPr>
    </w:p>
    <w:p w:rsidR="00D64673" w:rsidRPr="00D64673" w:rsidRDefault="00D64673" w:rsidP="00D64673">
      <w:pPr>
        <w:pStyle w:val="KeinLeerraum"/>
        <w:rPr>
          <w:rFonts w:ascii="Verdana" w:hAnsi="Verdana"/>
        </w:rPr>
      </w:pPr>
      <w:r w:rsidRPr="00D64673">
        <w:rPr>
          <w:rFonts w:ascii="Verdana" w:hAnsi="Verdana"/>
        </w:rPr>
        <w:t>Die Zertifizierung</w:t>
      </w:r>
      <w:r>
        <w:rPr>
          <w:rFonts w:ascii="Verdana" w:hAnsi="Verdana"/>
        </w:rPr>
        <w:t xml:space="preserve">sgebühr beträgt 100 Euro. Die Gebühr für die </w:t>
      </w:r>
      <w:proofErr w:type="spellStart"/>
      <w:r>
        <w:rPr>
          <w:rFonts w:ascii="Verdana" w:hAnsi="Verdana"/>
        </w:rPr>
        <w:t>Rezertifizierung</w:t>
      </w:r>
      <w:proofErr w:type="spellEnd"/>
      <w:r>
        <w:rPr>
          <w:rFonts w:ascii="Verdana" w:hAnsi="Verdana"/>
        </w:rPr>
        <w:t xml:space="preserve"> beträgt 50 Euro. Die Gebühr ist auf das Konto der GPGE unter dem Stichwort Zertifizierung </w:t>
      </w:r>
      <w:r w:rsidR="00D92834">
        <w:rPr>
          <w:rFonts w:ascii="Verdana" w:hAnsi="Verdana"/>
        </w:rPr>
        <w:t>zu überweisen</w:t>
      </w:r>
      <w:r>
        <w:rPr>
          <w:rFonts w:ascii="Verdana" w:hAnsi="Verdana"/>
        </w:rPr>
        <w:t xml:space="preserve">: </w:t>
      </w:r>
    </w:p>
    <w:p w:rsidR="00DC1406" w:rsidRDefault="00DC1406">
      <w:pPr>
        <w:pStyle w:val="KeinLeerraum"/>
        <w:rPr>
          <w:rFonts w:ascii="Verdana" w:hAnsi="Verdana"/>
        </w:rPr>
      </w:pPr>
    </w:p>
    <w:p w:rsidR="00DC1406" w:rsidRPr="00D64673" w:rsidRDefault="00D64673">
      <w:pPr>
        <w:pStyle w:val="KeinLeerraum"/>
        <w:rPr>
          <w:rFonts w:ascii="Verdana" w:hAnsi="Verdana"/>
        </w:rPr>
      </w:pPr>
      <w:r w:rsidRPr="00D64673">
        <w:rPr>
          <w:rFonts w:ascii="Verdana" w:hAnsi="Verdana"/>
        </w:rPr>
        <w:t>Deutsche Apotheker- und Ärztebank Düsseldorf</w:t>
      </w:r>
      <w:r w:rsidRPr="00D64673">
        <w:rPr>
          <w:rFonts w:ascii="Verdana" w:hAnsi="Verdana"/>
        </w:rPr>
        <w:br/>
        <w:t>IBAN DE55 3006 0601 0003 6975 84</w:t>
      </w:r>
      <w:r w:rsidRPr="00D64673">
        <w:rPr>
          <w:rFonts w:ascii="Verdana" w:hAnsi="Verdana"/>
        </w:rPr>
        <w:br/>
        <w:t>Swift (BIC) DAAEDEDD </w:t>
      </w:r>
    </w:p>
    <w:p w:rsidR="00DC1406" w:rsidRDefault="00DC1406">
      <w:pPr>
        <w:pStyle w:val="KeinLeerraum"/>
        <w:rPr>
          <w:rFonts w:ascii="Verdana" w:hAnsi="Verdana"/>
        </w:rPr>
      </w:pPr>
    </w:p>
    <w:p w:rsidR="00DC1406" w:rsidRDefault="00DC1406">
      <w:pPr>
        <w:pStyle w:val="KeinLeerraum"/>
        <w:rPr>
          <w:rFonts w:ascii="Verdana" w:hAnsi="Verdana"/>
        </w:rPr>
      </w:pPr>
    </w:p>
    <w:p w:rsidR="00DC1406" w:rsidRPr="00387519" w:rsidRDefault="00DC1406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Unterschrift des Leiters</w:t>
      </w:r>
      <w:r w:rsidR="00BB2041">
        <w:rPr>
          <w:rFonts w:ascii="Verdana" w:hAnsi="Verdana"/>
        </w:rPr>
        <w:t xml:space="preserve"> der GPGE-Ausbildungsstätte</w:t>
      </w:r>
    </w:p>
    <w:sectPr w:rsidR="00DC1406" w:rsidRPr="0038751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9D" w:rsidRDefault="00B97C9D">
      <w:pPr>
        <w:spacing w:after="0" w:line="240" w:lineRule="auto"/>
      </w:pPr>
      <w:r>
        <w:separator/>
      </w:r>
    </w:p>
  </w:endnote>
  <w:endnote w:type="continuationSeparator" w:id="0">
    <w:p w:rsidR="00B97C9D" w:rsidRDefault="00B9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98" w:rsidRDefault="00902098">
    <w:pPr>
      <w:pStyle w:val="Fuzeil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C14D83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</w:p>
  <w:p w:rsidR="00902098" w:rsidRDefault="00902098">
    <w:pPr>
      <w:pStyle w:val="Fuzeil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9D" w:rsidRDefault="00B97C9D">
      <w:pPr>
        <w:spacing w:after="0" w:line="240" w:lineRule="auto"/>
      </w:pPr>
      <w:r>
        <w:separator/>
      </w:r>
    </w:p>
  </w:footnote>
  <w:footnote w:type="continuationSeparator" w:id="0">
    <w:p w:rsidR="00B97C9D" w:rsidRDefault="00B9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98" w:rsidRDefault="00902098">
    <w:pPr>
      <w:pStyle w:val="Kopfzeil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Antrag: GPGE-Weiterbildungszentrum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681"/>
    <w:multiLevelType w:val="hybridMultilevel"/>
    <w:tmpl w:val="0FE066E2"/>
    <w:lvl w:ilvl="0" w:tplc="BAEA4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29D8"/>
    <w:multiLevelType w:val="hybridMultilevel"/>
    <w:tmpl w:val="DED04FCC"/>
    <w:lvl w:ilvl="0" w:tplc="171AC7C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036FE"/>
    <w:multiLevelType w:val="hybridMultilevel"/>
    <w:tmpl w:val="B3CC4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689F"/>
    <w:multiLevelType w:val="hybridMultilevel"/>
    <w:tmpl w:val="43740F18"/>
    <w:lvl w:ilvl="0" w:tplc="90AE03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915"/>
    <w:multiLevelType w:val="hybridMultilevel"/>
    <w:tmpl w:val="63066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12162"/>
    <w:multiLevelType w:val="hybridMultilevel"/>
    <w:tmpl w:val="A4F03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86"/>
    <w:rsid w:val="000B00A4"/>
    <w:rsid w:val="00226591"/>
    <w:rsid w:val="00257737"/>
    <w:rsid w:val="0026265D"/>
    <w:rsid w:val="00276886"/>
    <w:rsid w:val="002A546C"/>
    <w:rsid w:val="00315805"/>
    <w:rsid w:val="003609E4"/>
    <w:rsid w:val="00375BDA"/>
    <w:rsid w:val="00384919"/>
    <w:rsid w:val="00387519"/>
    <w:rsid w:val="004078BB"/>
    <w:rsid w:val="004D0FD3"/>
    <w:rsid w:val="004F275D"/>
    <w:rsid w:val="00524FB6"/>
    <w:rsid w:val="00742DDB"/>
    <w:rsid w:val="00902098"/>
    <w:rsid w:val="009532C4"/>
    <w:rsid w:val="00985E0E"/>
    <w:rsid w:val="009D0F43"/>
    <w:rsid w:val="00A67CA7"/>
    <w:rsid w:val="00B97C9D"/>
    <w:rsid w:val="00BB2041"/>
    <w:rsid w:val="00C14D83"/>
    <w:rsid w:val="00CA25BB"/>
    <w:rsid w:val="00CC5D88"/>
    <w:rsid w:val="00D64673"/>
    <w:rsid w:val="00D92834"/>
    <w:rsid w:val="00DC1406"/>
    <w:rsid w:val="00F26CDC"/>
    <w:rsid w:val="00F743D8"/>
    <w:rsid w:val="00FE28CB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9993"/>
  <w15:chartTrackingRefBased/>
  <w15:docId w15:val="{E6F99000-CFC2-45C5-A39A-91AA6DBB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Pr>
      <w:sz w:val="22"/>
      <w:szCs w:val="22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sz w:val="22"/>
      <w:szCs w:val="22"/>
      <w:lang w:eastAsia="en-US"/>
    </w:rPr>
  </w:style>
  <w:style w:type="paragraph" w:styleId="KeinLeerraum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 an ein GPGE-Weiterbildungszentrum                     für Kindergastroenterologie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an ein GPGE-Weiterbildungszentrum                     für Kindergastroenterologie</dc:title>
  <dc:subject/>
  <dc:creator>Büro</dc:creator>
  <cp:keywords/>
  <cp:lastModifiedBy>Krahl, Andreas</cp:lastModifiedBy>
  <cp:revision>8</cp:revision>
  <cp:lastPrinted>2014-02-11T12:27:00Z</cp:lastPrinted>
  <dcterms:created xsi:type="dcterms:W3CDTF">2019-07-27T14:51:00Z</dcterms:created>
  <dcterms:modified xsi:type="dcterms:W3CDTF">2021-06-14T09:16:00Z</dcterms:modified>
</cp:coreProperties>
</file>